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B0" w:rsidRPr="007F759B" w:rsidRDefault="00EB6AB0" w:rsidP="00EB6AB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0106070"/>
      <w:r w:rsidRPr="007F759B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EB6AB0" w:rsidRPr="009C2CCE" w:rsidRDefault="00EB6AB0" w:rsidP="00EB6AB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C27BAA" w:rsidRDefault="00EB6AB0" w:rsidP="00EB6AB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альное</w:t>
      </w:r>
      <w:r w:rsidR="002516C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Start w:id="2" w:name="b160c1bf-440c-4991-9e94-e52aab997657"/>
      <w:bookmarkEnd w:id="2"/>
    </w:p>
    <w:p w:rsidR="00EB6AB0" w:rsidRPr="007F759B" w:rsidRDefault="00EB6AB0" w:rsidP="00EB6AB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EB6AB0" w:rsidRPr="009C2CCE" w:rsidRDefault="00EB6AB0" w:rsidP="00EB6AB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МОБУ "Хуторская средняя общеобразовательная школа"</w:t>
      </w:r>
    </w:p>
    <w:p w:rsidR="00EB6AB0" w:rsidRPr="009C2CCE" w:rsidRDefault="00EB6AB0" w:rsidP="00EB6AB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B6AB0" w:rsidRPr="009C2CCE" w:rsidRDefault="00EB6AB0" w:rsidP="00EB6AB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B6AB0" w:rsidRPr="009C2CCE" w:rsidRDefault="00EB6AB0" w:rsidP="00EB6AB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B6AB0" w:rsidRPr="009C2CCE" w:rsidRDefault="00EB6AB0" w:rsidP="00EB6AB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B6AB0" w:rsidRPr="009C2CCE" w:rsidTr="002516C7">
        <w:tc>
          <w:tcPr>
            <w:tcW w:w="3114" w:type="dxa"/>
          </w:tcPr>
          <w:p w:rsidR="00EB6AB0" w:rsidRPr="009C2CCE" w:rsidRDefault="00EB6AB0" w:rsidP="00251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начальных классов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Снегирева Н.Е.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EB6AB0" w:rsidRPr="009C2CCE" w:rsidRDefault="003F01EB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 2024</w:t>
            </w:r>
            <w:r w:rsidR="00EB6A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6AB0" w:rsidRPr="009C2CCE" w:rsidRDefault="00EB6AB0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6AB0" w:rsidRDefault="00EB6AB0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части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B6AB0" w:rsidRPr="009C2CCE" w:rsidRDefault="00EB6AB0" w:rsidP="002516C7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Рубцова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EB6AB0" w:rsidRPr="009C2CCE" w:rsidRDefault="003F01EB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2024</w:t>
            </w:r>
            <w:r w:rsidR="00EB6A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6AB0" w:rsidRPr="009C2CCE" w:rsidRDefault="00EB6AB0" w:rsidP="002516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6AB0" w:rsidRDefault="00EB6AB0" w:rsidP="002516C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B6AB0" w:rsidRPr="009C2CCE" w:rsidRDefault="00EB6AB0" w:rsidP="002516C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Козырь А.А.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EB6AB0" w:rsidRPr="009C2CCE" w:rsidRDefault="00EB6AB0" w:rsidP="002516C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№___</w:t>
            </w:r>
          </w:p>
          <w:p w:rsidR="00EB6AB0" w:rsidRPr="009C2CCE" w:rsidRDefault="003F01EB" w:rsidP="002516C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    »           2024</w:t>
            </w:r>
            <w:r w:rsidR="00EB6AB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6AB0" w:rsidRPr="009C2CCE" w:rsidRDefault="00EB6AB0" w:rsidP="002516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674E" w:rsidRPr="00E95185" w:rsidRDefault="0091674E" w:rsidP="0091674E">
      <w:pPr>
        <w:spacing w:after="0"/>
        <w:ind w:left="120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rPr>
          <w:lang w:val="ru-RU"/>
        </w:rPr>
      </w:pPr>
    </w:p>
    <w:p w:rsidR="0091674E" w:rsidRPr="00E95185" w:rsidRDefault="0091674E" w:rsidP="0091674E">
      <w:pPr>
        <w:spacing w:after="0" w:line="408" w:lineRule="auto"/>
        <w:ind w:left="120"/>
        <w:jc w:val="center"/>
        <w:rPr>
          <w:lang w:val="ru-RU"/>
        </w:rPr>
      </w:pPr>
      <w:r w:rsidRPr="00E951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674E" w:rsidRPr="00E95185" w:rsidRDefault="0091674E" w:rsidP="0091674E">
      <w:pPr>
        <w:spacing w:after="0" w:line="408" w:lineRule="auto"/>
        <w:ind w:left="120"/>
        <w:jc w:val="center"/>
        <w:rPr>
          <w:lang w:val="ru-RU"/>
        </w:rPr>
      </w:pPr>
      <w:r w:rsidRPr="00E951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3F01EB">
        <w:rPr>
          <w:rFonts w:ascii="Times New Roman" w:hAnsi="Times New Roman"/>
          <w:color w:val="000000"/>
          <w:sz w:val="28"/>
          <w:lang w:val="ru-RU"/>
        </w:rPr>
        <w:t xml:space="preserve"> 3483612</w:t>
      </w:r>
      <w:r w:rsidRPr="00E95185">
        <w:rPr>
          <w:rFonts w:ascii="Times New Roman" w:hAnsi="Times New Roman"/>
          <w:color w:val="000000"/>
          <w:sz w:val="28"/>
          <w:lang w:val="ru-RU"/>
        </w:rPr>
        <w:t>)</w:t>
      </w: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EB6AB0" w:rsidRDefault="0091674E" w:rsidP="0091674E">
      <w:pPr>
        <w:spacing w:after="0" w:line="408" w:lineRule="auto"/>
        <w:ind w:left="120"/>
        <w:jc w:val="center"/>
        <w:rPr>
          <w:b/>
          <w:lang w:val="ru-RU"/>
        </w:rPr>
      </w:pPr>
      <w:r w:rsidRPr="00EB6AB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1674E" w:rsidRPr="00E95185" w:rsidRDefault="003F01EB" w:rsidP="009167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1674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91674E" w:rsidRPr="00E951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674E" w:rsidRDefault="0091674E" w:rsidP="0091674E">
      <w:pPr>
        <w:spacing w:after="0"/>
        <w:ind w:left="120"/>
        <w:jc w:val="center"/>
        <w:rPr>
          <w:lang w:val="ru-RU"/>
        </w:rPr>
      </w:pPr>
    </w:p>
    <w:p w:rsidR="00EB6AB0" w:rsidRDefault="00EB6AB0" w:rsidP="0091674E">
      <w:pPr>
        <w:spacing w:after="0"/>
        <w:ind w:left="120"/>
        <w:jc w:val="center"/>
        <w:rPr>
          <w:lang w:val="ru-RU"/>
        </w:rPr>
      </w:pPr>
    </w:p>
    <w:p w:rsidR="00EB6AB0" w:rsidRDefault="00EB6AB0" w:rsidP="0091674E">
      <w:pPr>
        <w:spacing w:after="0"/>
        <w:ind w:left="120"/>
        <w:jc w:val="center"/>
        <w:rPr>
          <w:lang w:val="ru-RU"/>
        </w:rPr>
      </w:pPr>
    </w:p>
    <w:p w:rsidR="00EB6AB0" w:rsidRDefault="00EB6AB0" w:rsidP="0091674E">
      <w:pPr>
        <w:spacing w:after="0"/>
        <w:ind w:left="120"/>
        <w:jc w:val="center"/>
        <w:rPr>
          <w:lang w:val="ru-RU"/>
        </w:rPr>
      </w:pPr>
    </w:p>
    <w:p w:rsidR="00EB6AB0" w:rsidRDefault="00EB6AB0" w:rsidP="00EB6AB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="003F01EB">
        <w:rPr>
          <w:rFonts w:ascii="Times New Roman" w:eastAsia="Calibri" w:hAnsi="Times New Roman" w:cs="Times New Roman"/>
          <w:sz w:val="24"/>
          <w:szCs w:val="24"/>
          <w:lang w:val="ru-RU"/>
        </w:rPr>
        <w:t>Малуева</w:t>
      </w:r>
      <w:proofErr w:type="spellEnd"/>
      <w:r w:rsidR="003F01E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Наталия </w:t>
      </w:r>
      <w:proofErr w:type="spellStart"/>
      <w:r w:rsidR="003F01EB">
        <w:rPr>
          <w:rFonts w:ascii="Times New Roman" w:eastAsia="Calibri" w:hAnsi="Times New Roman" w:cs="Times New Roman"/>
          <w:sz w:val="24"/>
          <w:szCs w:val="24"/>
          <w:lang w:val="ru-RU"/>
        </w:rPr>
        <w:t>Саркисовна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B6AB0" w:rsidRDefault="00EB6AB0" w:rsidP="00EB6AB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 </w:t>
      </w:r>
    </w:p>
    <w:p w:rsidR="0091674E" w:rsidRPr="00EB6AB0" w:rsidRDefault="00EB6AB0" w:rsidP="00EB6AB0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ия</w:t>
      </w: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E95185" w:rsidRDefault="0091674E" w:rsidP="0091674E">
      <w:pPr>
        <w:spacing w:after="0"/>
        <w:ind w:left="120"/>
        <w:jc w:val="center"/>
        <w:rPr>
          <w:lang w:val="ru-RU"/>
        </w:rPr>
      </w:pPr>
    </w:p>
    <w:p w:rsidR="0091674E" w:rsidRPr="00284CCA" w:rsidRDefault="0091674E" w:rsidP="0091674E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284CCA">
        <w:rPr>
          <w:rFonts w:ascii="Times New Roman" w:hAnsi="Times New Roman"/>
          <w:color w:val="000000"/>
          <w:sz w:val="28"/>
          <w:lang w:val="ru-RU"/>
        </w:rPr>
        <w:t>Хуторка</w:t>
      </w:r>
      <w:bookmarkStart w:id="4" w:name="2b7bbf9c-2491-40e5-bd35-a2a44bd1331b"/>
      <w:bookmarkEnd w:id="3"/>
      <w:r w:rsidRPr="00284CCA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3F01EB">
        <w:rPr>
          <w:rFonts w:ascii="Times New Roman" w:hAnsi="Times New Roman"/>
          <w:color w:val="000000"/>
          <w:sz w:val="28"/>
          <w:lang w:val="ru-RU"/>
        </w:rPr>
        <w:t>4</w:t>
      </w: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jc w:val="center"/>
        <w:rPr>
          <w:lang w:val="ru-RU"/>
        </w:rPr>
      </w:pPr>
    </w:p>
    <w:p w:rsidR="009A0FBA" w:rsidRPr="0091674E" w:rsidRDefault="009A0FBA">
      <w:pPr>
        <w:spacing w:after="0"/>
        <w:ind w:left="120"/>
        <w:rPr>
          <w:lang w:val="ru-RU"/>
        </w:rPr>
      </w:pPr>
    </w:p>
    <w:p w:rsidR="009A0FBA" w:rsidRPr="0091674E" w:rsidRDefault="009A0FBA">
      <w:pPr>
        <w:rPr>
          <w:lang w:val="ru-RU"/>
        </w:rPr>
        <w:sectPr w:rsidR="009A0FBA" w:rsidRPr="0091674E" w:rsidSect="00EB6AB0">
          <w:pgSz w:w="11906" w:h="16383"/>
          <w:pgMar w:top="1134" w:right="850" w:bottom="709" w:left="1701" w:header="720" w:footer="720" w:gutter="0"/>
          <w:cols w:space="720"/>
        </w:sectPr>
      </w:pP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bookmarkStart w:id="5" w:name="block-10106072"/>
      <w:bookmarkEnd w:id="0"/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A0FBA" w:rsidRPr="0091674E" w:rsidRDefault="00885266" w:rsidP="0091674E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567" w:right="-426" w:firstLine="0"/>
        <w:jc w:val="both"/>
        <w:rPr>
          <w:sz w:val="24"/>
          <w:szCs w:val="24"/>
        </w:rPr>
      </w:pPr>
      <w:proofErr w:type="spellStart"/>
      <w:r w:rsidRPr="0091674E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</w:rPr>
        <w:t>.</w:t>
      </w:r>
    </w:p>
    <w:p w:rsidR="009A0FBA" w:rsidRPr="0091674E" w:rsidRDefault="00885266" w:rsidP="0091674E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567" w:right="-426" w:firstLine="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A0FBA" w:rsidRPr="0091674E" w:rsidRDefault="00885266" w:rsidP="0091674E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567" w:right="-426" w:firstLine="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A0FBA" w:rsidRPr="0091674E" w:rsidRDefault="00885266" w:rsidP="0091674E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567" w:right="-426" w:firstLine="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bookmarkStart w:id="6" w:name="6028649a-e0ac-451e-8172-b3f83139ddea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</w:t>
      </w:r>
      <w:r w:rsid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технологии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: в 1 классе – 33 часа (1 час в неделю), в 3 классе – 34 часа (1 час в неделю)</w:t>
      </w:r>
      <w:bookmarkEnd w:id="6"/>
      <w:r w:rsidR="0091674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Pr="0091674E" w:rsidRDefault="009A0FBA" w:rsidP="0091674E">
      <w:pPr>
        <w:spacing w:line="240" w:lineRule="auto"/>
        <w:ind w:left="-567" w:right="-426"/>
        <w:jc w:val="both"/>
        <w:rPr>
          <w:sz w:val="24"/>
          <w:szCs w:val="24"/>
          <w:lang w:val="ru-RU"/>
        </w:rPr>
        <w:sectPr w:rsidR="009A0FBA" w:rsidRPr="0091674E" w:rsidSect="0091674E">
          <w:pgSz w:w="11906" w:h="16383"/>
          <w:pgMar w:top="851" w:right="850" w:bottom="567" w:left="1701" w:header="720" w:footer="720" w:gutter="0"/>
          <w:cols w:space="720"/>
        </w:sectPr>
      </w:pP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bookmarkStart w:id="7" w:name="block-10106071"/>
      <w:bookmarkEnd w:id="5"/>
      <w:r w:rsidRPr="0091674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зависимости от желаемого (необходимого) результата, выбор способа работы в зависимости от требуемого результата (замысла).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9A0FBA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91674E" w:rsidRPr="0091674E" w:rsidRDefault="0091674E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Познавательные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Коммуникативные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Регулятивные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Самоорганизация и самоконтроль: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1674E" w:rsidRDefault="0091674E" w:rsidP="0091674E">
      <w:pPr>
        <w:spacing w:after="0" w:line="240" w:lineRule="auto"/>
        <w:ind w:left="-567" w:right="-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74E" w:rsidRDefault="0091674E" w:rsidP="0091674E">
      <w:pPr>
        <w:spacing w:after="0" w:line="240" w:lineRule="auto"/>
        <w:ind w:left="-567" w:right="-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74E" w:rsidRDefault="0091674E" w:rsidP="0091674E">
      <w:pPr>
        <w:spacing w:after="0" w:line="240" w:lineRule="auto"/>
        <w:ind w:left="-567" w:right="-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74E" w:rsidRDefault="0091674E" w:rsidP="0091674E">
      <w:pPr>
        <w:spacing w:after="0" w:line="240" w:lineRule="auto"/>
        <w:ind w:left="-567" w:right="-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74E" w:rsidRDefault="0091674E" w:rsidP="0091674E">
      <w:pPr>
        <w:spacing w:after="0" w:line="240" w:lineRule="auto"/>
        <w:ind w:left="-567" w:right="-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91674E">
        <w:rPr>
          <w:rFonts w:ascii="Times New Roman" w:hAnsi="Times New Roman"/>
          <w:color w:val="000000"/>
          <w:sz w:val="24"/>
          <w:szCs w:val="24"/>
        </w:rPr>
        <w:t>DVD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91674E">
        <w:rPr>
          <w:rFonts w:ascii="Times New Roman" w:hAnsi="Times New Roman"/>
          <w:color w:val="000000"/>
          <w:sz w:val="24"/>
          <w:szCs w:val="24"/>
        </w:rPr>
        <w:t>MicrosoftWord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Познавательные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Коммуникативные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собственное мнение, аргументировать выбор вариантов и способов 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Регулятивные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Самоорганизация и самоконтроль: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волевуюсаморегуляцию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Pr="0091674E" w:rsidRDefault="009A0FBA" w:rsidP="0091674E">
      <w:pPr>
        <w:spacing w:line="240" w:lineRule="auto"/>
        <w:ind w:left="-567" w:right="-426"/>
        <w:jc w:val="both"/>
        <w:rPr>
          <w:sz w:val="24"/>
          <w:szCs w:val="24"/>
          <w:lang w:val="ru-RU"/>
        </w:rPr>
        <w:sectPr w:rsidR="009A0FBA" w:rsidRPr="0091674E" w:rsidSect="0091674E">
          <w:pgSz w:w="11906" w:h="16383"/>
          <w:pgMar w:top="709" w:right="850" w:bottom="568" w:left="1701" w:header="720" w:footer="720" w:gutter="0"/>
          <w:cols w:space="720"/>
        </w:sectPr>
      </w:pPr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b/>
          <w:sz w:val="24"/>
          <w:szCs w:val="24"/>
          <w:lang w:val="ru-RU"/>
        </w:rPr>
      </w:pPr>
      <w:bookmarkStart w:id="8" w:name="block-10106073"/>
      <w:bookmarkEnd w:id="7"/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A0FBA" w:rsidRPr="0091674E" w:rsidRDefault="009A0FBA" w:rsidP="0091674E">
      <w:pPr>
        <w:spacing w:after="0" w:line="240" w:lineRule="auto"/>
        <w:ind w:right="-426"/>
        <w:jc w:val="both"/>
        <w:rPr>
          <w:sz w:val="24"/>
          <w:szCs w:val="24"/>
          <w:lang w:val="ru-RU"/>
        </w:rPr>
      </w:pPr>
      <w:bookmarkStart w:id="9" w:name="_Toc143620888"/>
      <w:bookmarkEnd w:id="9"/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A0FBA" w:rsidRPr="0091674E" w:rsidRDefault="009A0FBA" w:rsidP="0091674E">
      <w:pPr>
        <w:spacing w:after="0" w:line="240" w:lineRule="auto"/>
        <w:ind w:right="-426"/>
        <w:jc w:val="both"/>
        <w:rPr>
          <w:sz w:val="24"/>
          <w:szCs w:val="24"/>
          <w:lang w:val="ru-RU"/>
        </w:rPr>
      </w:pPr>
      <w:bookmarkStart w:id="10" w:name="_Toc143620889"/>
      <w:bookmarkEnd w:id="10"/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Познавательные универсальные учебные действия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1674E" w:rsidRDefault="0091674E" w:rsidP="0091674E">
      <w:pPr>
        <w:spacing w:after="0" w:line="240" w:lineRule="auto"/>
        <w:ind w:left="-567" w:right="-426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i/>
          <w:sz w:val="24"/>
          <w:szCs w:val="24"/>
          <w:lang w:val="ru-RU"/>
        </w:rPr>
      </w:pPr>
      <w:r w:rsidRPr="0091674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Коммуникативные универсальные учебные действия: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Регулятивные универсальные учебные действия: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волевуюсаморегуляцию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u w:val="single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Совместная деятельность: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A0FBA" w:rsidRPr="0091674E" w:rsidRDefault="009A0FBA" w:rsidP="0091674E">
      <w:pPr>
        <w:spacing w:after="0" w:line="240" w:lineRule="auto"/>
        <w:ind w:right="-426"/>
        <w:jc w:val="both"/>
        <w:rPr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A0FBA" w:rsidRPr="0091674E" w:rsidRDefault="00885266" w:rsidP="0091674E">
      <w:pPr>
        <w:spacing w:after="0" w:line="240" w:lineRule="auto"/>
        <w:ind w:left="-567" w:right="-426"/>
        <w:jc w:val="center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1674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Default="009A0FBA" w:rsidP="0091674E">
      <w:pPr>
        <w:spacing w:after="0" w:line="240" w:lineRule="auto"/>
        <w:ind w:left="-567" w:right="-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Pr="0091674E" w:rsidRDefault="0091674E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Pr="0091674E" w:rsidRDefault="00885266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1674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и называть линии чертежа (осевая и центровая);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A0FBA" w:rsidRPr="0091674E" w:rsidRDefault="00885266" w:rsidP="0091674E">
      <w:pPr>
        <w:spacing w:after="0" w:line="240" w:lineRule="auto"/>
        <w:ind w:left="-567" w:right="-426" w:firstLine="600"/>
        <w:jc w:val="both"/>
        <w:rPr>
          <w:sz w:val="24"/>
          <w:szCs w:val="24"/>
          <w:lang w:val="ru-RU"/>
        </w:rPr>
      </w:pPr>
      <w:r w:rsidRPr="0091674E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A0FBA" w:rsidRPr="0091674E" w:rsidRDefault="009A0FBA" w:rsidP="0091674E">
      <w:pPr>
        <w:spacing w:after="0" w:line="240" w:lineRule="auto"/>
        <w:ind w:left="-567" w:right="-426"/>
        <w:jc w:val="both"/>
        <w:rPr>
          <w:sz w:val="24"/>
          <w:szCs w:val="24"/>
          <w:lang w:val="ru-RU"/>
        </w:rPr>
      </w:pPr>
    </w:p>
    <w:p w:rsidR="009A0FBA" w:rsidRDefault="009A0FBA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Pr="0091674E" w:rsidRDefault="002A7C9F" w:rsidP="00916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lastRenderedPageBreak/>
        <w:t xml:space="preserve"> </w:t>
      </w:r>
      <w:r w:rsidR="0091674E"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3 класс </w:t>
      </w:r>
    </w:p>
    <w:p w:rsidR="0091674E" w:rsidRPr="0091674E" w:rsidRDefault="0091674E" w:rsidP="00916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tbl>
      <w:tblPr>
        <w:tblStyle w:val="11"/>
        <w:tblW w:w="11057" w:type="dxa"/>
        <w:tblInd w:w="-1168" w:type="dxa"/>
        <w:tblLayout w:type="fixed"/>
        <w:tblLook w:val="04A0"/>
      </w:tblPr>
      <w:tblGrid>
        <w:gridCol w:w="567"/>
        <w:gridCol w:w="4962"/>
        <w:gridCol w:w="850"/>
        <w:gridCol w:w="1560"/>
        <w:gridCol w:w="1559"/>
        <w:gridCol w:w="1559"/>
      </w:tblGrid>
      <w:tr w:rsidR="0091674E" w:rsidRPr="003F01EB" w:rsidTr="002516C7">
        <w:tc>
          <w:tcPr>
            <w:tcW w:w="567" w:type="dxa"/>
            <w:vMerge w:val="restart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2" w:type="dxa"/>
            <w:vMerge w:val="restart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3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  <w:hideMark/>
          </w:tcPr>
          <w:p w:rsidR="0091674E" w:rsidRPr="0091674E" w:rsidRDefault="0091674E" w:rsidP="0091674E">
            <w:pPr>
              <w:ind w:left="-15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</w:t>
            </w:r>
          </w:p>
          <w:p w:rsidR="0091674E" w:rsidRPr="0091674E" w:rsidRDefault="0091674E" w:rsidP="0091674E">
            <w:pPr>
              <w:ind w:left="-15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91674E" w:rsidRPr="0091674E" w:rsidTr="002516C7">
        <w:tc>
          <w:tcPr>
            <w:tcW w:w="567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70" w:right="-47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ind w:left="-70" w:right="-47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ind w:left="-70" w:right="-47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59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пройденного во втором классе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widowControl w:val="0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Архитектура и строительство.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Гофрокартон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Его строение свойства, сферы использования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Объемные формы деталей и изделий. Развертка. Чертеж развертки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widowControl w:val="0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производства и профессии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46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ind w:left="-108" w:right="-146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1674E" w:rsidRPr="0091674E" w:rsidRDefault="005E1BE9" w:rsidP="0091674E">
            <w:pPr>
              <w:ind w:lef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91674E" w:rsidTr="002516C7">
        <w:tc>
          <w:tcPr>
            <w:tcW w:w="5529" w:type="dxa"/>
            <w:gridSpan w:val="2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2A7C9F" w:rsidP="002A7C9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lastRenderedPageBreak/>
        <w:t xml:space="preserve"> </w:t>
      </w:r>
      <w:bookmarkStart w:id="13" w:name="_GoBack"/>
      <w:bookmarkEnd w:id="13"/>
      <w:r w:rsidR="0091674E"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3 класс</w:t>
      </w:r>
    </w:p>
    <w:p w:rsidR="0091674E" w:rsidRPr="0091674E" w:rsidRDefault="0091674E" w:rsidP="00916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tbl>
      <w:tblPr>
        <w:tblStyle w:val="11"/>
        <w:tblW w:w="10632" w:type="dxa"/>
        <w:tblInd w:w="-743" w:type="dxa"/>
        <w:tblLayout w:type="fixed"/>
        <w:tblLook w:val="04A0"/>
      </w:tblPr>
      <w:tblGrid>
        <w:gridCol w:w="567"/>
        <w:gridCol w:w="4111"/>
        <w:gridCol w:w="709"/>
        <w:gridCol w:w="1134"/>
        <w:gridCol w:w="1134"/>
        <w:gridCol w:w="1134"/>
        <w:gridCol w:w="1843"/>
      </w:tblGrid>
      <w:tr w:rsidR="0091674E" w:rsidRPr="0091674E" w:rsidTr="002516C7">
        <w:tc>
          <w:tcPr>
            <w:tcW w:w="567" w:type="dxa"/>
            <w:vMerge w:val="restart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vMerge w:val="restart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hideMark/>
          </w:tcPr>
          <w:p w:rsidR="0091674E" w:rsidRPr="0091674E" w:rsidRDefault="0091674E" w:rsidP="0091674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hideMark/>
          </w:tcPr>
          <w:p w:rsidR="0091674E" w:rsidRPr="0091674E" w:rsidRDefault="0091674E" w:rsidP="0091674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1674E" w:rsidRPr="0091674E" w:rsidTr="002516C7">
        <w:tc>
          <w:tcPr>
            <w:tcW w:w="567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84" w:right="-75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61" w:right="-75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61" w:right="-75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пройденного во втором классе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6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Знакомимся с компьютером. Назначение, основные устройства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Компьютер – твой помощник.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Запоми-нающие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устройства – носители информации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текстовой программой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9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работает скульптор. Скульптуры разных времен и народов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Рельеф. Придание поверхности фактуры и объема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1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 работает художник-декоратор. Материалы художника,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художествен-ные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технологии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2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 креповой бумаги. Способы получение объемных форм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Способы получения объемных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рельеф-ных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форм и изображений Фольга. Технология обработки фольги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4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Архитектура и строительство.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Гофро-картон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Его строение свойства, сферы использования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6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7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Развертка коробки с крышкой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Оклеивание деталей коробки с крышкой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0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28.12.23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1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Строчка косого стежка (крестик,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стебе-льчатая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 Узелковое закрепление нитки на ткани. Изготовление швейного изделия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01.24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2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Строчка косого стежка (крестик,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стебе-льчатая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 Узелковое закрепление нитки на ткани. Изготовление швейного изделия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01.24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Строчка петельного стежка и ее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вариан-ты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Изготовление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многодетального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швейного изделия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01.24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17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Строчка петельного стежка и ее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вариан-</w:t>
            </w: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ты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Изготовление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многодетального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швейного изделия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02.24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02.24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Конструирование и изготовление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изде-лия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(из нетканого полотна) с отделкой пуговицей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02.24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7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Проект. Коллективное дидактическое пособие для обучения счету (с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застеж-ками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пуговицы)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02.24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02.24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03.24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03.24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03.24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widowControl w:val="0"/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2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Подвижное и неподвижное </w:t>
            </w:r>
            <w:proofErr w:type="spellStart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соедине-ние</w:t>
            </w:r>
            <w:proofErr w:type="spellEnd"/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деталей из деталей наборов типа «Конструктор»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04.24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3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 «Военная техника»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04.24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4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макета робота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04.24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5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игрушки-марионетки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04.24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6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Механизм устойчивого равновесия (кукла-неваляшка)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05.24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3F01EB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ромежуточная аттестация. </w:t>
            </w:r>
            <w:r w:rsidRPr="0091674E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Т</w:t>
            </w: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ворческий проект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05.24</w:t>
            </w:r>
          </w:p>
        </w:tc>
        <w:tc>
          <w:tcPr>
            <w:tcW w:w="1843" w:type="dxa"/>
            <w:hideMark/>
          </w:tcPr>
          <w:p w:rsidR="0091674E" w:rsidRPr="0091674E" w:rsidRDefault="005E1BE9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8">
              <w:r w:rsidR="0091674E" w:rsidRPr="0091674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http://school-collection.edu.ru/catalog/</w:t>
              </w:r>
            </w:hyperlink>
          </w:p>
        </w:tc>
      </w:tr>
      <w:tr w:rsidR="0091674E" w:rsidRPr="0091674E" w:rsidTr="002516C7">
        <w:tc>
          <w:tcPr>
            <w:tcW w:w="567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1" w:type="dxa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ind w:left="-108" w:right="-32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игрушки из носка или перчатки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ind w:left="-108" w:right="-3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</w:t>
            </w:r>
            <w:r w:rsidRPr="0091674E">
              <w:rPr>
                <w:rFonts w:ascii="inherit" w:eastAsia="Times New Roman" w:hAnsi="inherit"/>
                <w:sz w:val="24"/>
                <w:szCs w:val="24"/>
                <w:lang w:eastAsia="ru-RU"/>
              </w:rPr>
              <w:t>05.24</w:t>
            </w:r>
          </w:p>
        </w:tc>
        <w:tc>
          <w:tcPr>
            <w:tcW w:w="1843" w:type="dxa"/>
            <w:hideMark/>
          </w:tcPr>
          <w:p w:rsidR="0091674E" w:rsidRPr="0091674E" w:rsidRDefault="0091674E" w:rsidP="0091674E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1674E" w:rsidRPr="0091674E" w:rsidTr="002516C7">
        <w:tc>
          <w:tcPr>
            <w:tcW w:w="4678" w:type="dxa"/>
            <w:gridSpan w:val="2"/>
            <w:hideMark/>
          </w:tcPr>
          <w:p w:rsidR="0091674E" w:rsidRPr="0091674E" w:rsidRDefault="0091674E" w:rsidP="0091674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1674E" w:rsidRPr="0091674E" w:rsidRDefault="0091674E" w:rsidP="0091674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674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gridSpan w:val="2"/>
            <w:hideMark/>
          </w:tcPr>
          <w:p w:rsidR="0091674E" w:rsidRPr="0091674E" w:rsidRDefault="0091674E" w:rsidP="0091674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1674E" w:rsidRPr="0091674E" w:rsidRDefault="0091674E" w:rsidP="00916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91674E" w:rsidRPr="0091674E" w:rsidRDefault="0091674E" w:rsidP="00916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1674E" w:rsidRPr="0091674E" w:rsidRDefault="0091674E" w:rsidP="0091674E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91674E" w:rsidRPr="0091674E" w:rsidRDefault="0091674E" w:rsidP="0091674E">
      <w:pPr>
        <w:widowControl w:val="0"/>
        <w:spacing w:line="240" w:lineRule="auto"/>
        <w:ind w:left="284" w:right="-20"/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 xml:space="preserve"> 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ехнология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 xml:space="preserve"> 1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класс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/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Лутцев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а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  <w:lang w:val="ru-RU" w:eastAsia="ru-RU"/>
        </w:rPr>
        <w:t>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.;З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уеваТ.П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.;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Акционерно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общество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Издательс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П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росве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щение»</w:t>
      </w:r>
    </w:p>
    <w:p w:rsidR="0091674E" w:rsidRPr="0091674E" w:rsidRDefault="0091674E" w:rsidP="0091674E">
      <w:pPr>
        <w:widowControl w:val="0"/>
        <w:spacing w:line="240" w:lineRule="auto"/>
        <w:ind w:left="284" w:right="-20"/>
        <w:rPr>
          <w:rFonts w:ascii="Calibri" w:eastAsia="Calibri" w:hAnsi="Calibri" w:cs="Calibri"/>
          <w:color w:val="000000"/>
          <w:sz w:val="24"/>
          <w:szCs w:val="24"/>
          <w:lang w:val="ru-RU" w:eastAsia="ru-RU"/>
        </w:rPr>
      </w:pP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ехнология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 xml:space="preserve"> 3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класс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/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Лутцев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а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  <w:lang w:val="ru-RU" w:eastAsia="ru-RU"/>
        </w:rPr>
        <w:t>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.;З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уеваТ.П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.;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Акционерно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общество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Издательс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в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«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П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росве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щение»</w:t>
      </w:r>
    </w:p>
    <w:p w:rsidR="0091674E" w:rsidRPr="0091674E" w:rsidRDefault="0091674E" w:rsidP="0091674E">
      <w:pPr>
        <w:shd w:val="clear" w:color="auto" w:fill="FFFFFF"/>
        <w:spacing w:after="0" w:line="48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</w:t>
      </w:r>
    </w:p>
    <w:p w:rsidR="0091674E" w:rsidRPr="0091674E" w:rsidRDefault="0091674E" w:rsidP="0091674E">
      <w:pPr>
        <w:shd w:val="clear" w:color="auto" w:fill="FFFFFF"/>
        <w:spacing w:after="0" w:line="480" w:lineRule="auto"/>
        <w:ind w:left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91674E" w:rsidRPr="0091674E" w:rsidRDefault="0091674E" w:rsidP="0091674E">
      <w:pPr>
        <w:widowControl w:val="0"/>
        <w:spacing w:line="292" w:lineRule="auto"/>
        <w:ind w:left="284" w:right="-248"/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 xml:space="preserve"> Методиче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ко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ес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поурочными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разработками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1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: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учеб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дл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я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об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еобразова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т.о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рганизаци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й/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Е.А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Лу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цева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,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П.Зуева.—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3-е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изд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—М.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: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Пр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  <w:lang w:val="ru-RU" w:eastAsia="ru-RU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ение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,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2021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19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9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(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  <w:lang w:val="ru-RU" w:eastAsia="ru-RU"/>
        </w:rPr>
        <w:t>Ш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ол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аР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оссии)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</w:p>
    <w:p w:rsidR="0091674E" w:rsidRPr="0091674E" w:rsidRDefault="0091674E" w:rsidP="0091674E">
      <w:pPr>
        <w:widowControl w:val="0"/>
        <w:spacing w:line="292" w:lineRule="auto"/>
        <w:ind w:left="284" w:right="-248"/>
        <w:rPr>
          <w:rFonts w:ascii="Calibri" w:eastAsia="Calibri" w:hAnsi="Calibri" w:cs="Calibri"/>
          <w:color w:val="000000"/>
          <w:sz w:val="24"/>
          <w:szCs w:val="24"/>
          <w:lang w:val="ru-RU" w:eastAsia="ru-RU"/>
        </w:rPr>
      </w:pP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Методиче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ко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ес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поурочными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разработками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3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ласс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: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учеб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пособи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дл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я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об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еобразова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т.о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рганизаци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й/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Е.А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Лу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цева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,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Т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П.Зуева.—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3-е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изд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—М.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: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Пр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све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  <w:lang w:val="ru-RU" w:eastAsia="ru-RU"/>
        </w:rPr>
        <w:t>щ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ение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,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2021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19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9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с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.—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(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3"/>
          <w:w w:val="99"/>
          <w:sz w:val="24"/>
          <w:szCs w:val="24"/>
          <w:lang w:val="ru-RU" w:eastAsia="ru-RU"/>
        </w:rPr>
        <w:t>Ш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ол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аР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оссии)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.</w:t>
      </w:r>
    </w:p>
    <w:p w:rsidR="0091674E" w:rsidRPr="0091674E" w:rsidRDefault="0091674E" w:rsidP="0091674E">
      <w:pPr>
        <w:shd w:val="clear" w:color="auto" w:fill="FFFFFF"/>
        <w:spacing w:before="240" w:after="120" w:line="24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1674E" w:rsidRPr="0091674E" w:rsidRDefault="0091674E" w:rsidP="0091674E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167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91674E" w:rsidRPr="0091674E" w:rsidRDefault="0091674E" w:rsidP="0091674E">
      <w:pPr>
        <w:shd w:val="clear" w:color="auto" w:fill="FFFFFF"/>
        <w:spacing w:after="0" w:line="480" w:lineRule="auto"/>
        <w:ind w:left="284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674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</w:p>
    <w:p w:rsidR="0091674E" w:rsidRPr="0091674E" w:rsidRDefault="005E1BE9" w:rsidP="0091674E">
      <w:pPr>
        <w:ind w:left="284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hyperlink r:id="rId49">
        <w:r w:rsidR="0091674E" w:rsidRPr="0091674E">
          <w:rPr>
            <w:rFonts w:ascii="Times New Roman" w:eastAsia="Times New Roman" w:hAnsi="Times New Roman" w:cs="Times New Roman"/>
            <w:spacing w:val="-2"/>
            <w:sz w:val="24"/>
            <w:szCs w:val="24"/>
            <w:lang w:val="ru-RU"/>
          </w:rPr>
          <w:t>http://school-collection.edu.ru/catalog/</w:t>
        </w:r>
      </w:hyperlink>
    </w:p>
    <w:p w:rsidR="0091674E" w:rsidRPr="0091674E" w:rsidRDefault="0091674E" w:rsidP="009167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Ко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2"/>
          <w:w w:val="99"/>
          <w:sz w:val="24"/>
          <w:szCs w:val="24"/>
          <w:lang w:val="ru-RU" w:eastAsia="ru-RU"/>
        </w:rPr>
        <w:t>м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пьютер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,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прое</w:t>
      </w:r>
      <w:r w:rsidRPr="0091674E">
        <w:rPr>
          <w:rFonts w:ascii="WQUTR+TimesNewRomanPSMT" w:eastAsia="WQUTR+TimesNewRomanPSMT" w:hAnsi="WQUTR+TimesNewRomanPSMT" w:cs="WQUTR+TimesNewRomanPSMT"/>
          <w:color w:val="000000"/>
          <w:w w:val="99"/>
          <w:sz w:val="24"/>
          <w:szCs w:val="24"/>
          <w:lang w:val="ru-RU" w:eastAsia="ru-RU"/>
        </w:rPr>
        <w:t>к</w:t>
      </w:r>
      <w:r w:rsidRPr="0091674E">
        <w:rPr>
          <w:rFonts w:ascii="WQUTR+TimesNewRomanPSMT" w:eastAsia="WQUTR+TimesNewRomanPSMT" w:hAnsi="WQUTR+TimesNewRomanPSMT" w:cs="WQUTR+TimesNewRomanPSMT"/>
          <w:color w:val="000000"/>
          <w:spacing w:val="1"/>
          <w:w w:val="99"/>
          <w:sz w:val="24"/>
          <w:szCs w:val="24"/>
          <w:lang w:val="ru-RU" w:eastAsia="ru-RU"/>
        </w:rPr>
        <w:t>тор</w:t>
      </w: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Default="0091674E">
      <w:pPr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674E" w:rsidRPr="0091674E" w:rsidRDefault="0091674E">
      <w:pPr>
        <w:rPr>
          <w:lang w:val="ru-RU"/>
        </w:rPr>
        <w:sectPr w:rsidR="0091674E" w:rsidRPr="0091674E" w:rsidSect="0091674E">
          <w:pgSz w:w="11906" w:h="16383"/>
          <w:pgMar w:top="851" w:right="850" w:bottom="567" w:left="1701" w:header="720" w:footer="720" w:gutter="0"/>
          <w:cols w:space="720"/>
        </w:sectPr>
      </w:pPr>
    </w:p>
    <w:bookmarkEnd w:id="8"/>
    <w:p w:rsidR="00885266" w:rsidRPr="0091674E" w:rsidRDefault="00885266" w:rsidP="0091674E">
      <w:pPr>
        <w:spacing w:after="0"/>
        <w:ind w:left="120"/>
        <w:rPr>
          <w:lang w:val="ru-RU"/>
        </w:rPr>
      </w:pPr>
    </w:p>
    <w:sectPr w:rsidR="00885266" w:rsidRPr="0091674E" w:rsidSect="0091674E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QUTR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150ED"/>
    <w:multiLevelType w:val="multilevel"/>
    <w:tmpl w:val="C3A2C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DA5621"/>
    <w:multiLevelType w:val="multilevel"/>
    <w:tmpl w:val="E508F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A0FBA"/>
    <w:rsid w:val="000F02E6"/>
    <w:rsid w:val="002516C7"/>
    <w:rsid w:val="002A7C9F"/>
    <w:rsid w:val="003F01EB"/>
    <w:rsid w:val="005E1BE9"/>
    <w:rsid w:val="0072413F"/>
    <w:rsid w:val="00885266"/>
    <w:rsid w:val="0091674E"/>
    <w:rsid w:val="00946E3E"/>
    <w:rsid w:val="009A0FBA"/>
    <w:rsid w:val="00A55624"/>
    <w:rsid w:val="00C27BAA"/>
    <w:rsid w:val="00EB6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6E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6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1674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://school-collection.edu.ru/catalog/" TargetMode="External"/><Relationship Id="rId26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://school-collection.edu.ru/catalo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" TargetMode="External"/><Relationship Id="rId34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://school-collection.edu.ru/catalog/" TargetMode="External"/><Relationship Id="rId47" Type="http://schemas.openxmlformats.org/officeDocument/2006/relationships/hyperlink" Target="http://school-collection.edu.ru/catalog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://school-collection.edu.ru/catalog/" TargetMode="External"/><Relationship Id="rId25" Type="http://schemas.openxmlformats.org/officeDocument/2006/relationships/hyperlink" Target="http://school-collection.edu.ru/catalog/" TargetMode="External"/><Relationship Id="rId33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://school-collection.edu.ru/catalog/" TargetMode="External"/><Relationship Id="rId46" Type="http://schemas.openxmlformats.org/officeDocument/2006/relationships/hyperlink" Target="http://school-collection.edu.ru/catalog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://school-collection.edu.ru/catalog/" TargetMode="External"/><Relationship Id="rId29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://school-collection.edu.ru/catalog/" TargetMode="External"/><Relationship Id="rId32" Type="http://schemas.openxmlformats.org/officeDocument/2006/relationships/hyperlink" Target="http://school-collection.edu.ru/catalog/" TargetMode="External"/><Relationship Id="rId37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://school-collection.edu.ru/catalog/" TargetMode="External"/><Relationship Id="rId5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school-collection.edu.ru/catalog/" TargetMode="External"/><Relationship Id="rId49" Type="http://schemas.openxmlformats.org/officeDocument/2006/relationships/hyperlink" Target="http://school-collection.edu.ru/catalog/" TargetMode="External"/><Relationship Id="rId10" Type="http://schemas.openxmlformats.org/officeDocument/2006/relationships/hyperlink" Target="http://school-collection.edu.ru/catalog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://school-collection.edu.ru/catalog/" TargetMode="External"/><Relationship Id="rId44" Type="http://schemas.openxmlformats.org/officeDocument/2006/relationships/hyperlink" Target="http://school-collection.edu.ru/catalog/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://school-collection.edu.ru/catalog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school-collection.edu.ru/catalog/" TargetMode="External"/><Relationship Id="rId48" Type="http://schemas.openxmlformats.org/officeDocument/2006/relationships/hyperlink" Target="http://school-collection.edu.ru/catalog/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6165</Words>
  <Characters>35143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8</cp:revision>
  <dcterms:created xsi:type="dcterms:W3CDTF">2023-10-05T21:05:00Z</dcterms:created>
  <dcterms:modified xsi:type="dcterms:W3CDTF">2024-10-09T18:47:00Z</dcterms:modified>
</cp:coreProperties>
</file>